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9D8" w:rsidRPr="001119D8" w:rsidRDefault="001119D8" w:rsidP="001119D8">
      <w:pPr>
        <w:spacing w:before="100" w:beforeAutospacing="1" w:after="100" w:afterAutospacing="1" w:line="240" w:lineRule="auto"/>
        <w:ind w:firstLine="708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0" w:name="_GoBack"/>
      <w:r w:rsidRPr="001119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Лекция 11.  Полупроводниковые интегральные схемы памяти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       Для классификации ЗУ важнейшим признаком является способ доступа к данным.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     При адресном доступе код на адресном входе указывает ячейку, с которой ведется обмен. Все ячейки адресной памяти в момент обращения равнодоступны.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     Адресные ЗУ делятся на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RAM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Random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Access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Memory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u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ROM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Read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Only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Memory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Русские синонимы термина RAM: ОЗУ (оперативные ЗУ) или ЗУПВ (ЗУ с произвольной выборкой). Оперативные ЗУ хранят данные, участвующие в обмене при исполнении текущей программы, которые могут быть изменены в произвольный момент времени. Запоминающие элементы ОЗУ, как правило, не обладают энергонезависимостью.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     В ROM (русский эквивалент - ПЗУ, т. е. постоянные ЗУ) содержимое либо вообще не изменяется, либо изменяется, но редко и в специальном режиме. Для рабочего режима – это "память только для чтения".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RAM делятся на статические и динамические. В первом варианте запоминающими элементами являются триггеры, сохраняющие свое состояние, пока схема находится под питанием и нет новой записи данных. Во втором варианте данные хранятся в виде зарядов конденсаторов, образуемых элементами МОП-структур. Саморазряд конденсаторов ведет к разрушению данных, поэтому они должны периодически (каждые несколько мс) регенерироваться. Регенерация данных в динамических ЗУ осуществляется с помощью специальных контроллеров.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     Статические ЗУ называются SRAM (Static RAM), а динамические - DRAM (Dynamic RAM).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     Динамические ЗУ характеризуются наибольшей информационной емкостью и невысокой стоимостью, поэтому именно они используются как основная память ЭВМ.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     Память типа Flash по запоминающему элементу подобна памяти типа EEPROM (или иначе E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PROM), но имеет структурные и технологические особенности, позволяющие выделить ее в отдельный вид.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     В ЗУ с последовательным доступом записываемые данные образуют некоторую очередь. Считывание происходит из очереди слово за словом либо в порядке записи, либо в обратном порядке. Моделью такого ЗУ является последовательная цепочка запоминающих элементов, в которой данные передаются между соседними элементами.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     Прямой порядок считывания имеет место в буферах FIFO с дисциплиной "первый пришел - первый вышел" (First In - First Out), а также в файловых и циклических ЗУ.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       Разница между памятью FIFO и файловым ЗУ состоит в том, что в FIFO запись в пустой буфер сразу же становится доступной для чтения, т. е. поступает в конец цепочки (модели ЗУ). В файловых ЗУ данные поступают в начало цепочки и появляются на выходе после некоторого числа обращений, равного числу элементов в цепочке. Записываемые данные объединяют в блоки, обрамляемые специальными символами конца и начала (файлы). Прием данных из файлового ЗУ начинается после обнаружения приемником символа начала блока.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 циклических ЗУ слова доступны одно за другим с постоянным периодом, определяемым емкостью памяти. К такому типу среди полупроводниковых ЗУ относится видеопамять (VRAM).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     Считывание в обратном порядке свойственно стековым ЗУ, для которых реализуется дисциплина "последний пришел — первый вышел". Такие ЗУ называют буферами 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LIFO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Last In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 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First Out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   Ассоциативный доступ реализует поиск информации по некоторому признаку, а не по ее расположению в памяти (адресу или месту в очереди). В наиболее полной версии все хранимые в памяти слова одновременно проверяются на соответствие признаку, например, на совпадение определенных полей слов (тегов — от английского слова tag) с признаком, задаваемым входным словом (теговым адресом). На выход выдаются слова, удовлетворяющие признаку. Основная область применения ассоциативной памяти в современных ЭВМ -кэширование данных.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 Для статических ОЗУ и памяти типа ROM наиболее характерны структуры 2D, 3D и 2DM.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 В структуре 2D (см. рисунок 31) запоминающие элементы ЗЭ организованы в прямоугольную матрицу размерностью</w:t>
      </w:r>
    </w:p>
    <w:p w:rsidR="001119D8" w:rsidRPr="001119D8" w:rsidRDefault="001119D8" w:rsidP="001119D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 = k x m,</w:t>
      </w:r>
    </w:p>
    <w:p w:rsidR="001119D8" w:rsidRPr="001119D8" w:rsidRDefault="001119D8" w:rsidP="001119D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 М - информационная емкость памяти в битах;</w:t>
      </w:r>
    </w:p>
    <w:p w:rsidR="001119D8" w:rsidRPr="001119D8" w:rsidRDefault="001119D8" w:rsidP="001119D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k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- </w:t>
      </w:r>
      <w:proofErr w:type="gramStart"/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число</w:t>
      </w:r>
      <w:proofErr w:type="gramEnd"/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хранимых слов;</w:t>
      </w:r>
    </w:p>
    <w:p w:rsidR="001119D8" w:rsidRPr="001119D8" w:rsidRDefault="001119D8" w:rsidP="001119D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 - их разрядность.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43CF027" wp14:editId="10D5E5FB">
            <wp:extent cx="3543300" cy="2990850"/>
            <wp:effectExtent l="0" t="0" r="0" b="0"/>
            <wp:docPr id="1" name="Picture 1" descr="http://libr.aues.kz/facultet/frts/kaf_e/9/umm/e_2.files/image0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 descr="http://libr.aues.kz/facultet/frts/kaf_e/9/umm/e_2.files/image08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 31 – Структура ЗУ типа 2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     ДШ адресного кода DC при наличии разрешающего сигнала CS (Chip Select - сигнала выбора микросхемы) активизирует одну из выходных линий, разрешая одновременный доступ ко всем элементам выбранной строки, хранящей слово, адрес которого соответствует номеру строки. Направление обмена определяется усилителями чтения/записи под воздействием сигнала R/W (Read - чтение, Write - запись).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     Структура типа 2D применяется лишь в ЗУ малой емкости, т. к. число выходов дешифратора равно числу хранимых слов.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     Структура 3D имеет двухкоординатную выборку запоминающих элементов (рисунок 32).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     Код адреса разрядностью 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делится на две половины, каждая из которых декодируется отдельно. Выбирается запоминающий элемент, находящийся на пересечении активных линий выходов обоих дешифраторов. Таких пересечений будет как раз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8E4918A" wp14:editId="73B066A5">
            <wp:extent cx="942975" cy="200025"/>
            <wp:effectExtent l="0" t="0" r="9525" b="9525"/>
            <wp:docPr id="2" name="Picture 2" descr="http://libr.aues.kz/facultet/frts/kaf_e/9/umm/e_2.files/image08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 descr="http://libr.aues.kz/facultet/frts/kaf_e/9/umm/e_2.files/image083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 Суммарное число выходов обоих дешифраторов составляет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515ED089" wp14:editId="3D72F6B4">
            <wp:extent cx="1209675" cy="190500"/>
            <wp:effectExtent l="0" t="0" r="9525" b="0"/>
            <wp:docPr id="3" name="Picture 3" descr="http://libr.aues.kz/facultet/frts/kaf_e/9/umm/e_2.files/image0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 descr="http://libr.aues.kz/facultet/frts/kaf_e/9/umm/e_2.files/image084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гораздо меньше, чем 2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 реальных значениях 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  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E6F368C" wp14:editId="0B8C8CED">
            <wp:extent cx="3476625" cy="2714625"/>
            <wp:effectExtent l="0" t="0" r="9525" b="9525"/>
            <wp:docPr id="4" name="Picture 4" descr="http://libr.aues.kz/facultet/frts/kaf_e/9/umm/e_2.files/image0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 descr="http://libr.aues.kz/facultet/frts/kaf_e/9/umm/e_2.files/image08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 32 – Структура ЗУ типа 3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одноразрядной организацией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 ЗУ типа ROM (см. рисунок 33) структуры 2DM для матрицы запоминающих элементов с адресацией от дешифратора DC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x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, который выбирает целую строку.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 wp14:anchorId="2A072183" wp14:editId="6E9D6804">
            <wp:extent cx="2762250" cy="2095500"/>
            <wp:effectExtent l="0" t="0" r="0" b="0"/>
            <wp:docPr id="5" name="Picture 5" descr="http://libr.aues.kz/facultet/frts/kaf_e/9/umm/e_2.files/image0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http://libr.aues.kz/facultet/frts/kaf_e/9/umm/e_2.files/image086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 33 – Структура ЗУ типа 2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DM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для 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ROM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     Однако в отличие от структуры 2D, длина строки не равна разрядности хранимых слов, а многократно ее превышает. При этом число строк матрицы уменьшается и, соответственно, уменьшается число выходов 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DC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Для выбора одной из строк служат не все разряды адресного кода, а их часть A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n-1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 A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k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Остальные разряды адреса (A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k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-1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…A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используются, чтобы выбрать необходимое слово из того множества слов, которое содержится в строке. Это выполняется с помощью мультиплексоров, на адресные входы которых подаются коды A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k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-1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…A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Длина строки равна m2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k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где m - разрядность хранимых слов. Из каждого "отрезка" строки длиной 2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n-US" w:eastAsia="ru-RU"/>
        </w:rPr>
        <w:t>k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мультиплексор выбирает один бит. На выходах мультиплексоров формируется выходное слово. По разрешению сигнала CS, поступающего на входы ОЕ управляемых буферов с тремя состояниями, выходное слово передается на внешнюю шину.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     Элементом связи в масочных ЗУ могут быть диоды, биполярные транзисторы, МОП-транзисторы и т. д. В матрице диодного ROM(M) (см. рисунок 34) горизонтальные линии являются линиями выборки слов, а вертикальные - линиями считывания. Считываемое слово определяется расположением диодов в узлах координатной сетки. При наличии диода высокий потенциал выбранной горизонтальной линии передается на соответствующую вертикальную линию, и в данном разряде слова появляется сигнал логической единицы. При отсутствии диода потенциал близок к нулевому, т. к. вертикальная линия через резистор связана с землей.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7AC61F5" wp14:editId="1B36BB43">
            <wp:extent cx="2333625" cy="1581150"/>
            <wp:effectExtent l="0" t="0" r="9525" b="0"/>
            <wp:docPr id="6" name="Picture 6" descr="http://libr.aues.kz/facultet/frts/kaf_e/9/umm/e_2.files/image0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 descr="http://libr.aues.kz/facultet/frts/kaf_e/9/umm/e_2.files/image087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 34 – Диодная матрица масочного ЗУ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        В ЗУ типа PROM микросхемы программируются устранением специальных перемычек. После программирования остаются только необходимые.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     На рисунке 35 показан многоэмиттерный транзистор (МЭТ) с плавкими перемычками.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DBAC937" wp14:editId="21C60E96">
            <wp:extent cx="2647950" cy="1866900"/>
            <wp:effectExtent l="0" t="0" r="0" b="0"/>
            <wp:docPr id="7" name="Picture 7" descr="http://libr.aues.kz/facultet/frts/kaf_e/9/umm/e_2.files/image0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6" descr="http://libr.aues.kz/facultet/frts/kaf_e/9/umm/e_2.files/image088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 35 – Схема МЭТ с плавкими перемычками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119D8" w:rsidRPr="001119D8" w:rsidRDefault="001119D8" w:rsidP="001119D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     Выходы этого ЗЭ передаются во внешние цепи через буферные каскады с тремя состояниями, работа которых разрешается сигналом ОЕ. При этом сигнал разрешения работы формирователей импульсов программирования 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OE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F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отсутствует, и они не влияют на работу схемы. При программировании буферы данных переводятся в третье состояние (ОЕ = 0), а работа формирователей F разрешается. Слово, которое нужно записать в данной ячейке, подается на линии данных D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7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...D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1119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Те разряды слова, в которых имеются единицы, будут иметь на выходах формирователей низкий уровень напряжения. Соответствующие эмиттеры МЭТ окажутся под низким напряжением, и через них пройдет ток прожигания перемычки. При чтении отсутствие перемычки даст нулевой сигнал на вход буфера данных. Так как буфер инвертирующий, с его выхода снимется единичный сигнал, т. е. тот, который и записывался. Адресация обеспечивается дешифратором адреса, подающим высокий уровень потенциала на базу адресуемого МЭТ.</w:t>
      </w:r>
    </w:p>
    <w:bookmarkEnd w:id="0"/>
    <w:p w:rsidR="00A02CB1" w:rsidRPr="001119D8" w:rsidRDefault="00A02CB1">
      <w:pPr>
        <w:rPr>
          <w:rFonts w:ascii="Times New Roman" w:hAnsi="Times New Roman" w:cs="Times New Roman"/>
          <w:sz w:val="24"/>
          <w:szCs w:val="24"/>
        </w:rPr>
      </w:pPr>
    </w:p>
    <w:sectPr w:rsidR="00A02CB1" w:rsidRPr="001119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DB5"/>
    <w:rsid w:val="001119D8"/>
    <w:rsid w:val="00A02CB1"/>
    <w:rsid w:val="00F84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19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1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19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19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1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19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1198</Words>
  <Characters>6831</Characters>
  <Application>Microsoft Office Word</Application>
  <DocSecurity>0</DocSecurity>
  <Lines>56</Lines>
  <Paragraphs>16</Paragraphs>
  <ScaleCrop>false</ScaleCrop>
  <Company/>
  <LinksUpToDate>false</LinksUpToDate>
  <CharactersWithSpaces>8013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2019-09-16T12:57:00Z</dcterms:created>
  <dcterms:modified xsi:type="dcterms:W3CDTF">2019-09-16T12:58:00Z</dcterms:modified>
</cp:coreProperties>
</file>